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BD" w:rsidRPr="00A121BD" w:rsidRDefault="00A121BD" w:rsidP="00A12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BD">
        <w:rPr>
          <w:rFonts w:ascii="Arial" w:eastAsia="Times New Roman" w:hAnsi="Arial" w:cs="Arial"/>
          <w:color w:val="1D1D1B"/>
          <w:sz w:val="27"/>
          <w:szCs w:val="27"/>
          <w:u w:val="single"/>
          <w:shd w:val="clear" w:color="auto" w:fill="FFFFFF"/>
          <w:lang w:eastAsia="ru-RU"/>
        </w:rPr>
        <w:t>ParsecNET Office включает в себя 7 основных инструментов</w:t>
      </w:r>
      <w:r w:rsidRPr="00A121BD">
        <w:rPr>
          <w:rFonts w:ascii="Arial" w:eastAsia="Times New Roman" w:hAnsi="Arial" w:cs="Arial"/>
          <w:color w:val="1D1D1B"/>
          <w:sz w:val="27"/>
          <w:szCs w:val="27"/>
          <w:shd w:val="clear" w:color="auto" w:fill="FFFFFF"/>
          <w:lang w:eastAsia="ru-RU"/>
        </w:rPr>
        <w:t>: </w:t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</w:r>
      <w:r w:rsidRPr="00A121BD">
        <w:rPr>
          <w:rFonts w:ascii="Arial" w:eastAsia="Times New Roman" w:hAnsi="Arial" w:cs="Arial"/>
          <w:color w:val="1D1D1B"/>
          <w:sz w:val="27"/>
          <w:szCs w:val="27"/>
          <w:shd w:val="clear" w:color="auto" w:fill="FFFFFF"/>
          <w:lang w:eastAsia="ru-RU"/>
        </w:rPr>
        <w:t>1. Инструмент </w:t>
      </w:r>
      <w:r w:rsidRPr="00A121BD">
        <w:rPr>
          <w:rFonts w:ascii="Arial" w:eastAsia="Times New Roman" w:hAnsi="Arial" w:cs="Arial"/>
          <w:b/>
          <w:bCs/>
          <w:color w:val="1D1D1B"/>
          <w:sz w:val="27"/>
          <w:szCs w:val="27"/>
          <w:shd w:val="clear" w:color="auto" w:fill="FFFFFF"/>
          <w:lang w:eastAsia="ru-RU"/>
        </w:rPr>
        <w:t>Настройки оборудования.</w:t>
      </w:r>
      <w:r w:rsidRPr="00A121BD">
        <w:rPr>
          <w:rFonts w:ascii="Arial" w:eastAsia="Times New Roman" w:hAnsi="Arial" w:cs="Arial"/>
          <w:color w:val="1D1D1B"/>
          <w:sz w:val="27"/>
          <w:szCs w:val="27"/>
          <w:shd w:val="clear" w:color="auto" w:fill="FFFFFF"/>
          <w:lang w:eastAsia="ru-RU"/>
        </w:rPr>
        <w:t> Предназначен для подключения и настройки параметров устройств системы. В данном разделе можно совершить следующие операции: добавить оборудование доступа, добавить IP-видеокамеру, удалить оборудование, произвести ряд действий с перечисленным выше оборудованием, провести диагностику и получить отчет.</w:t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</w:r>
      <w:r w:rsidRPr="00A121BD">
        <w:rPr>
          <w:rFonts w:ascii="Arial" w:eastAsia="Times New Roman" w:hAnsi="Arial" w:cs="Arial"/>
          <w:color w:val="1D1D1B"/>
          <w:sz w:val="27"/>
          <w:szCs w:val="27"/>
          <w:shd w:val="clear" w:color="auto" w:fill="FFFFFF"/>
          <w:lang w:eastAsia="ru-RU"/>
        </w:rPr>
        <w:t>Окно «Состав оборудования» отображает все подключенные устройства. Для удобства навигации в данном окне предусмотрены кнопки «Вид» и «Группировка». </w:t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</w:r>
      <w:r w:rsidRPr="00A121BD">
        <w:rPr>
          <w:rFonts w:ascii="Arial" w:eastAsia="Times New Roman" w:hAnsi="Arial" w:cs="Arial"/>
          <w:color w:val="1D1D1B"/>
          <w:sz w:val="27"/>
          <w:szCs w:val="27"/>
          <w:shd w:val="clear" w:color="auto" w:fill="FFFFFF"/>
          <w:lang w:eastAsia="ru-RU"/>
        </w:rPr>
        <w:t>Для каждой единицы подключенного оборудования программа выдает соответствующую карточку устройства, в которой можно производить настройку.</w:t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</w:r>
      <w:r w:rsidRPr="00A121BD">
        <w:rPr>
          <w:rFonts w:ascii="Arial" w:eastAsia="Times New Roman" w:hAnsi="Arial" w:cs="Arial"/>
          <w:color w:val="1D1D1B"/>
          <w:sz w:val="27"/>
          <w:szCs w:val="27"/>
          <w:shd w:val="clear" w:color="auto" w:fill="FFFFFF"/>
          <w:lang w:eastAsia="ru-RU"/>
        </w:rPr>
        <w:t>2. </w:t>
      </w:r>
      <w:r w:rsidRPr="00A121BD">
        <w:rPr>
          <w:rFonts w:ascii="Arial" w:eastAsia="Times New Roman" w:hAnsi="Arial" w:cs="Arial"/>
          <w:b/>
          <w:bCs/>
          <w:color w:val="1D1D1B"/>
          <w:sz w:val="27"/>
          <w:szCs w:val="27"/>
          <w:shd w:val="clear" w:color="auto" w:fill="FFFFFF"/>
          <w:lang w:eastAsia="ru-RU"/>
        </w:rPr>
        <w:t>Персонал </w:t>
      </w:r>
      <w:r w:rsidRPr="00A121BD">
        <w:rPr>
          <w:rFonts w:ascii="Arial" w:eastAsia="Times New Roman" w:hAnsi="Arial" w:cs="Arial"/>
          <w:color w:val="1D1D1B"/>
          <w:sz w:val="27"/>
          <w:szCs w:val="27"/>
          <w:shd w:val="clear" w:color="auto" w:fill="FFFFFF"/>
          <w:lang w:eastAsia="ru-RU"/>
        </w:rPr>
        <w:t>– предназначен для введения в систему новых пользователей, назначения им прав доступа и т.п. Почти все основные действия с ParsecNET Office можно выполнять из этого инструмента посредством диалоговых окон, задействующих функционал других инструментов.</w:t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</w:r>
    </w:p>
    <w:p w:rsidR="00A121BD" w:rsidRPr="00A121BD" w:rsidRDefault="00A121BD" w:rsidP="00A121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7"/>
          <w:szCs w:val="27"/>
          <w:lang w:eastAsia="ru-RU"/>
        </w:rPr>
      </w:pP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t>При необходимости, с помощью данного инструмента можно создать иерархическую структуру персонала, в соответствии со своими потребностями. Добавленные структурные подразделения и относящиеся к ним сотрудники отображаются в окне программы. За каждым сотрудником закреплена персональная карточка, в которую заносятся персональные данные о нем, включая ФИО, фото, должность, группа доступа и расписания рабочего времени.</w:t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  <w:t>На случай возникновения необходимости переноса данных о персонале из одной программной среды в другую, в ParsecNET Office предусмотрена возможность импорта данных в форматах XML и CSV.</w:t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  <w:t>3. Инструмент </w:t>
      </w:r>
      <w:r w:rsidRPr="00A121BD">
        <w:rPr>
          <w:rFonts w:ascii="Arial" w:eastAsia="Times New Roman" w:hAnsi="Arial" w:cs="Arial"/>
          <w:b/>
          <w:bCs/>
          <w:color w:val="1D1D1B"/>
          <w:sz w:val="27"/>
          <w:szCs w:val="27"/>
          <w:lang w:eastAsia="ru-RU"/>
        </w:rPr>
        <w:t>Журналы событий</w:t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t> – предназначен для построения отчетов о событиях в системе. Имеет систему фильтров, позволяющих создать набор критериев для отбора событий по времени, типу, территории, оператору и сотрудникам. В зависимости от задач, по любому из критериев отбора можно создать шаблон для получения отчетов, необходимых для принятия решений.</w:t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  <w:t>В окне инструмента имеются всего две панели: панель настройки фильтра и панель событий. Настройки фильтра позволяют задать различные параметры:</w:t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  <w:t>период, за который будет строиться список;</w:t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  <w:t>интервал времени, за который будут отобраны события;</w:t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lastRenderedPageBreak/>
        <w:t>конкретные территории, типы событий, операторов и/или сотрудников, которыми будут ограничены события в списке.</w:t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  <w:t>Для удобства поиска, в панели меню инструмента есть кнопка «Поиск», с помощью которой можно быстро найти все искомые события. При необходимости их можно сформировать в виде отчета и распечатать либо сохранить в файл.</w:t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  <w:t>4. Инструмент</w:t>
      </w:r>
      <w:r w:rsidRPr="00A121BD">
        <w:rPr>
          <w:rFonts w:ascii="Arial" w:eastAsia="Times New Roman" w:hAnsi="Arial" w:cs="Arial"/>
          <w:b/>
          <w:bCs/>
          <w:color w:val="1D1D1B"/>
          <w:sz w:val="27"/>
          <w:szCs w:val="27"/>
          <w:lang w:eastAsia="ru-RU"/>
        </w:rPr>
        <w:t> Бизнес-отчеты</w:t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t> – предназначен для формирования недельных, месячных табелей учета рабочего времени с выводом информации в стандартную форму Т-13, а также формирования отчетов по разного рода отклонениям (опоздания, уход раньше времени, прогулы и т.д.)</w:t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  <w:t>В большинстве случаев данный модуль используется как инструмент для повышения уровня трудовой дисциплины путем контроля рабочего времени сотрудников. </w:t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  <w:t>Базовый функционал включает в себя 7 типов отчетов, каждый из которых заточен под выполнение определенных задач. При необходимости, количество отчетов может быть увеличено путем доработки под конкретные задачи.</w:t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  <w:t>Все настроенные отчеты можно сохранить в шаблоны для удобства последующего использования.</w:t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  <w:t>Также, для повышения уровня защиты от подделки при формировании отчетов в программе предусмотрена функция «Водяной знак». С ее помощью можно печатать готовые (построенные) отчеты с использованием текстовых или графических водяных знаков в соответствии с заданными параметрами.</w:t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  <w:t>5. </w:t>
      </w:r>
      <w:r w:rsidRPr="00A121BD">
        <w:rPr>
          <w:rFonts w:ascii="Arial" w:eastAsia="Times New Roman" w:hAnsi="Arial" w:cs="Arial"/>
          <w:b/>
          <w:bCs/>
          <w:color w:val="1D1D1B"/>
          <w:sz w:val="27"/>
          <w:szCs w:val="27"/>
          <w:lang w:eastAsia="ru-RU"/>
        </w:rPr>
        <w:t>Графпланы </w:t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t>– инструмент ParsecNET Office, с помощью которого можно создать иерархическую структуру территорий, обслуживаемых системой. В графплан могут входить как реальные элементы системы (двери, охранные области, контроллеры), так и группирующие элементы, которые могут представлять подразделения, здания, этажи, комнаты. </w:t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  <w:t>Название инструмента обусловлено тем, что он позволяет создавать структуру территорий не только в виде иерархического списка, но и в виде графического изображения (графплана), наглядно отражающего оборудованные помещения (точки прохода).</w:t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  <w:t>Графплан может иметь неограниченную вложенность уровней, причем каждый уровень может содержать как компоненты оборудования (двери, охранные области), так и другие группирующие элементы для дальнейших уровней вложенности.</w:t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  <w:t>6. Инструмент </w:t>
      </w:r>
      <w:r w:rsidRPr="00A121BD">
        <w:rPr>
          <w:rFonts w:ascii="Arial" w:eastAsia="Times New Roman" w:hAnsi="Arial" w:cs="Arial"/>
          <w:b/>
          <w:bCs/>
          <w:color w:val="1D1D1B"/>
          <w:sz w:val="27"/>
          <w:szCs w:val="27"/>
          <w:lang w:eastAsia="ru-RU"/>
        </w:rPr>
        <w:t>Задания </w:t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t xml:space="preserve">– предназначен для создания структуры задач, </w:t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lastRenderedPageBreak/>
        <w:t>которые система будет выполнять в соответствии с настройками. За исполнение заданий отвечает специальный сервис системы, который постоянно работает в фоновом режиме.</w:t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br/>
        <w:t>7. </w:t>
      </w:r>
      <w:r w:rsidRPr="00A121BD">
        <w:rPr>
          <w:rFonts w:ascii="Arial" w:eastAsia="Times New Roman" w:hAnsi="Arial" w:cs="Arial"/>
          <w:b/>
          <w:bCs/>
          <w:color w:val="1D1D1B"/>
          <w:sz w:val="27"/>
          <w:szCs w:val="27"/>
          <w:lang w:eastAsia="ru-RU"/>
        </w:rPr>
        <w:t>Монитор событий</w:t>
      </w:r>
      <w:r w:rsidRPr="00A121BD">
        <w:rPr>
          <w:rFonts w:ascii="Arial" w:eastAsia="Times New Roman" w:hAnsi="Arial" w:cs="Arial"/>
          <w:color w:val="1D1D1B"/>
          <w:sz w:val="27"/>
          <w:szCs w:val="27"/>
          <w:lang w:eastAsia="ru-RU"/>
        </w:rPr>
        <w:t> – предназначен для наблюдения за состоянием системы и событиями в реальном времени, а также для прямого управления оборудованием.</w:t>
      </w:r>
    </w:p>
    <w:p w:rsidR="00A05E95" w:rsidRDefault="00A05E95">
      <w:bookmarkStart w:id="0" w:name="_GoBack"/>
      <w:bookmarkEnd w:id="0"/>
    </w:p>
    <w:sectPr w:rsidR="00A05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BD"/>
    <w:rsid w:val="00A05E95"/>
    <w:rsid w:val="00A1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6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Кашицын Иван</dc:creator>
  <cp:lastModifiedBy>Кашицын Иван</cp:lastModifiedBy>
  <cp:revision>1</cp:revision>
  <dcterms:created xsi:type="dcterms:W3CDTF">2019-09-12T08:16:00Z</dcterms:created>
  <dcterms:modified xsi:type="dcterms:W3CDTF">2019-09-12T08:16:00Z</dcterms:modified>
</cp:coreProperties>
</file>