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A5" w:rsidRPr="008638A5" w:rsidRDefault="008638A5" w:rsidP="00462A1B">
      <w:pPr>
        <w:rPr>
          <w:lang w:val="en-US"/>
        </w:rPr>
      </w:pPr>
      <w:r w:rsidRPr="008638A5">
        <w:rPr>
          <w:noProof/>
          <w:lang w:eastAsia="ru-RU"/>
        </w:rPr>
        <w:drawing>
          <wp:inline distT="0" distB="0" distL="0" distR="0" wp14:anchorId="32D7A3C2" wp14:editId="7CA02843">
            <wp:extent cx="2390775" cy="500198"/>
            <wp:effectExtent l="38100" t="38100" r="28575" b="336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9618" cy="566906"/>
                    </a:xfrm>
                    <a:prstGeom prst="rect">
                      <a:avLst/>
                    </a:prstGeom>
                    <a:effectLst>
                      <a:glow rad="2794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638A5" w:rsidRDefault="008638A5"/>
    <w:tbl>
      <w:tblPr>
        <w:tblW w:w="9923" w:type="dxa"/>
        <w:tblInd w:w="-10" w:type="dxa"/>
        <w:tblBorders>
          <w:top w:val="dashSmallGap" w:sz="4" w:space="0" w:color="A1C3E9"/>
          <w:left w:val="dashSmallGap" w:sz="4" w:space="0" w:color="A1C3E9"/>
          <w:bottom w:val="dashSmallGap" w:sz="4" w:space="0" w:color="A1C3E9"/>
          <w:right w:val="dashSmallGap" w:sz="4" w:space="0" w:color="A1C3E9"/>
          <w:insideH w:val="dashSmallGap" w:sz="4" w:space="0" w:color="A1C3E9"/>
          <w:insideV w:val="dashSmallGap" w:sz="4" w:space="0" w:color="A1C3E9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364713" w:rsidRPr="00364713" w:rsidTr="00400555">
        <w:trPr>
          <w:trHeight w:val="42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auto" w:fill="DAE7F6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>СКУД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 xml:space="preserve"> ParsecNET3</w:t>
            </w:r>
          </w:p>
        </w:tc>
      </w:tr>
      <w:tr w:rsidR="00364713" w:rsidRPr="00364713" w:rsidTr="00400555">
        <w:trPr>
          <w:trHeight w:val="33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Название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проекта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объекта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напишите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полное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короткое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название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поле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ниже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)</w:t>
            </w:r>
          </w:p>
        </w:tc>
      </w:tr>
      <w:tr w:rsidR="00364713" w:rsidRPr="00364713" w:rsidTr="00400555">
        <w:trPr>
          <w:trHeight w:val="1365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auto" w:fill="auto"/>
            <w:noWrap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33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Общие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вопросы</w:t>
            </w:r>
          </w:p>
        </w:tc>
      </w:tr>
      <w:tr w:rsidR="00364713" w:rsidRPr="00364713" w:rsidTr="00400555">
        <w:trPr>
          <w:trHeight w:val="315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FFFFF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536" w:type="dxa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FFFFF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Ответ</w:t>
            </w:r>
          </w:p>
        </w:tc>
      </w:tr>
      <w:tr w:rsidR="00364713" w:rsidRPr="00364713" w:rsidTr="00400555">
        <w:trPr>
          <w:trHeight w:val="945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общее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суммарное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сотрудников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авто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системе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6" w:type="dxa"/>
            <w:tcBorders>
              <w:top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89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идентификаторов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заносить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базу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системы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?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биометрические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средства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идентификации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лица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пальцы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радужные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оболочки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глаз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),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укажите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суммарное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сотрудников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26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формат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идентификаторов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использовать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системе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карты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(Em Marin, Mifare</w:t>
            </w:r>
            <w:bookmarkStart w:id="0" w:name="_GoBack"/>
            <w:bookmarkEnd w:id="0"/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другие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),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лица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глаза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пальцы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, QR-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код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45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Необходима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интеграция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видеоподсистемой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СВН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)?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именно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63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функционал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требуется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интеграции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СВН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СКУД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45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Необходима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интеграция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охранной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противопожарной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подсистемой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ОПС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)?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именно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275"/>
        </w:trPr>
        <w:tc>
          <w:tcPr>
            <w:tcW w:w="5387" w:type="dxa"/>
            <w:tcBorders>
              <w:left w:val="single" w:sz="12" w:space="0" w:color="A1C3E9"/>
              <w:bottom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функционал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требуется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интеграции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ОПС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СКУД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?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Взаимодействие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программном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уровне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уровне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"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сухих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"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контактов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6" w:type="dxa"/>
            <w:tcBorders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33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Двери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односторонних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считыватель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+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кнопка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дверных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? </w:t>
            </w:r>
          </w:p>
        </w:tc>
        <w:tc>
          <w:tcPr>
            <w:tcW w:w="4536" w:type="dxa"/>
            <w:tcBorders>
              <w:top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lastRenderedPageBreak/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двусторонних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считыватель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+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считыватель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дверных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? 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5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форм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фактор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контроллеров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наиболее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предпочтителен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корпусе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источником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питания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="00462A1B">
              <w:rPr>
                <w:rFonts w:ascii="Calibri" w:eastAsia="Times New Roman" w:hAnsi="Calibri" w:cs="Lao UI"/>
                <w:color w:val="171717" w:themeColor="background2" w:themeShade="1A"/>
                <w:lang w:eastAsia="ru-RU"/>
              </w:rPr>
              <w:t>к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реплением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DIN-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рейку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влаго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пылезащищённый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индустриальный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корпус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интерфейс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связи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контроллеров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сервером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наиболее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предпочтителен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? (Ethernet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RS-485?)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485"/>
        </w:trPr>
        <w:tc>
          <w:tcPr>
            <w:tcW w:w="5387" w:type="dxa"/>
            <w:tcBorders>
              <w:left w:val="single" w:sz="12" w:space="0" w:color="A1C3E9"/>
              <w:bottom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имеются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особенности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специфика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пожелания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средствах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идентификации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логике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указанных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точках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опишите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.</w:t>
            </w:r>
          </w:p>
        </w:tc>
        <w:tc>
          <w:tcPr>
            <w:tcW w:w="4536" w:type="dxa"/>
            <w:tcBorders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33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Турникеты</w:t>
            </w:r>
          </w:p>
        </w:tc>
      </w:tr>
      <w:tr w:rsidR="00364713" w:rsidRPr="00364713" w:rsidTr="00400555">
        <w:trPr>
          <w:trHeight w:val="600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турникетом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</w:t>
            </w:r>
          </w:p>
        </w:tc>
        <w:tc>
          <w:tcPr>
            <w:tcW w:w="4536" w:type="dxa"/>
            <w:tcBorders>
              <w:top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турникетом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картоприёмником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5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форм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фактор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контроллеров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наиболее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предпочтителен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корпусе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источником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питания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="00462A1B">
              <w:rPr>
                <w:rFonts w:eastAsia="Times New Roman" w:cs="Lao UI"/>
                <w:color w:val="171717" w:themeColor="background2" w:themeShade="1A"/>
                <w:lang w:eastAsia="ru-RU"/>
              </w:rPr>
              <w:t>к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реплением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DIN-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рейку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влаго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пылезащищённый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индустриальный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корпус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интерфейс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связи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контроллеров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сервером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наиболее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предпочтителен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? (Ethernet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RS-485?)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215"/>
        </w:trPr>
        <w:tc>
          <w:tcPr>
            <w:tcW w:w="5387" w:type="dxa"/>
            <w:tcBorders>
              <w:left w:val="single" w:sz="12" w:space="0" w:color="A1C3E9"/>
              <w:bottom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имеются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особенности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специфика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пожелания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средствах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идентификации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логике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указанных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точках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прохода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опишите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.</w:t>
            </w:r>
          </w:p>
        </w:tc>
        <w:tc>
          <w:tcPr>
            <w:tcW w:w="4536" w:type="dxa"/>
            <w:tcBorders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33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Автомобильные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проездные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двусторонним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движением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полосы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движения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</w:t>
            </w:r>
          </w:p>
        </w:tc>
        <w:tc>
          <w:tcPr>
            <w:tcW w:w="4536" w:type="dxa"/>
            <w:tcBorders>
              <w:top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2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двусторонним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движением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одна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полоса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реверсивным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движением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односторонних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одна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полоса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движением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только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одно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направление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из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общего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15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lastRenderedPageBreak/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форм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фактор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контроллеров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наиболее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предпочтителен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корпусе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источником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питания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креплением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DIN-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рейку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влаго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пылезащищённый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индустриальный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корпус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00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интерфейс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связи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контроллеров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сервером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наиболее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предпочтителен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точек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? (Ethernet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RS-485?)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62A1B">
        <w:trPr>
          <w:trHeight w:val="1399"/>
        </w:trPr>
        <w:tc>
          <w:tcPr>
            <w:tcW w:w="5387" w:type="dxa"/>
            <w:tcBorders>
              <w:left w:val="single" w:sz="12" w:space="0" w:color="A1C3E9"/>
              <w:bottom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имеются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особенности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специфика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\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пожелания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средствах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идентификации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логике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указанных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точках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проезда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опишите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.</w:t>
            </w:r>
          </w:p>
        </w:tc>
        <w:tc>
          <w:tcPr>
            <w:tcW w:w="4536" w:type="dxa"/>
            <w:tcBorders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33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Рабочие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места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операторов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СКУД</w:t>
            </w:r>
          </w:p>
        </w:tc>
      </w:tr>
      <w:tr w:rsidR="00364713" w:rsidRPr="00364713" w:rsidTr="00400555">
        <w:trPr>
          <w:trHeight w:val="600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рабочих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мест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операторов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планируется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?</w:t>
            </w:r>
          </w:p>
        </w:tc>
        <w:tc>
          <w:tcPr>
            <w:tcW w:w="4536" w:type="dxa"/>
            <w:tcBorders>
              <w:top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8816"/>
        </w:trPr>
        <w:tc>
          <w:tcPr>
            <w:tcW w:w="5387" w:type="dxa"/>
            <w:tcBorders>
              <w:left w:val="single" w:sz="12" w:space="0" w:color="A1C3E9"/>
              <w:bottom w:val="single" w:sz="12" w:space="0" w:color="A1C3E9"/>
            </w:tcBorders>
            <w:shd w:val="clear" w:color="auto" w:fill="auto"/>
            <w:vAlign w:val="center"/>
            <w:hideMark/>
          </w:tcPr>
          <w:p w:rsidR="00400555" w:rsidRPr="00400555" w:rsidRDefault="008638A5" w:rsidP="00462A1B">
            <w:pPr>
              <w:spacing w:after="0" w:line="240" w:lineRule="auto"/>
              <w:rPr>
                <w:rFonts w:eastAsia="Times New Roman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Какой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функционал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должен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выполняться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рабочих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станциях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? 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Мониторинг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построение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отчётов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событиям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;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Выдача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постоянных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пропусков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;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Выдача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разовых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пропусков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;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Подготовка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шаблонов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печати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пластиковых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картах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;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Учет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рабочего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времени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сотрудников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;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Фотоверификация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;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  <w:t xml:space="preserve">•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Сканирование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распознавание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документов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автоматического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ввода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данных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систему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).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br/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Перечислите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функции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опишите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как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Вы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видите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состав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и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функционал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рабочих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мест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АРМ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операторов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lang w:eastAsia="ru-RU"/>
              </w:rPr>
              <w:t>СКУД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.</w:t>
            </w:r>
          </w:p>
        </w:tc>
        <w:tc>
          <w:tcPr>
            <w:tcW w:w="4536" w:type="dxa"/>
            <w:tcBorders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15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000000" w:fill="F2F2F2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lastRenderedPageBreak/>
              <w:t>Если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у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Вас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есть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общий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комментарии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к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вышеизложенной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информации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или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имеются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детали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специфики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объекта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которые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могут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повлиять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на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состав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системы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,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то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изложите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их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в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поле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lang w:eastAsia="ru-RU"/>
              </w:rPr>
              <w:t>ниже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lang w:eastAsia="ru-RU"/>
              </w:rPr>
              <w:t>.</w:t>
            </w:r>
          </w:p>
        </w:tc>
      </w:tr>
      <w:tr w:rsidR="00364713" w:rsidRPr="00364713" w:rsidTr="00400555">
        <w:trPr>
          <w:trHeight w:val="3208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420"/>
        </w:trPr>
        <w:tc>
          <w:tcPr>
            <w:tcW w:w="9923" w:type="dxa"/>
            <w:gridSpan w:val="2"/>
            <w:tcBorders>
              <w:top w:val="single" w:sz="12" w:space="0" w:color="A1C3E9"/>
              <w:left w:val="single" w:sz="12" w:space="0" w:color="A1C3E9"/>
              <w:bottom w:val="single" w:sz="12" w:space="0" w:color="A1C3E9"/>
              <w:right w:val="single" w:sz="12" w:space="0" w:color="A1C3E9"/>
            </w:tcBorders>
            <w:shd w:val="clear" w:color="auto" w:fill="DAE7F6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jc w:val="center"/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>Охранная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>подсистема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 xml:space="preserve"> Parsec (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>если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>требуется</w:t>
            </w:r>
            <w:r w:rsidRPr="00364713">
              <w:rPr>
                <w:rFonts w:ascii="Lao UI" w:eastAsia="Times New Roman" w:hAnsi="Lao UI" w:cs="Lao UI"/>
                <w:b/>
                <w:bCs/>
                <w:color w:val="171717" w:themeColor="background2" w:themeShade="1A"/>
                <w:sz w:val="32"/>
                <w:szCs w:val="32"/>
                <w:lang w:eastAsia="ru-RU"/>
              </w:rPr>
              <w:t>)</w:t>
            </w:r>
          </w:p>
        </w:tc>
      </w:tr>
      <w:tr w:rsidR="00364713" w:rsidRPr="00364713" w:rsidTr="00400555">
        <w:trPr>
          <w:trHeight w:val="945"/>
        </w:trPr>
        <w:tc>
          <w:tcPr>
            <w:tcW w:w="5387" w:type="dxa"/>
            <w:tcBorders>
              <w:top w:val="single" w:sz="12" w:space="0" w:color="A1C3E9"/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помещений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зон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будет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обслуживаться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необходимо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подсчёта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шлейфов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4536" w:type="dxa"/>
            <w:tcBorders>
              <w:top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945"/>
        </w:trPr>
        <w:tc>
          <w:tcPr>
            <w:tcW w:w="5387" w:type="dxa"/>
            <w:tcBorders>
              <w:lef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Какое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количество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помещений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зон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)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будет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обслуживаться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(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необходимо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для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подсчёта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кол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-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ва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шлейфов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4536" w:type="dxa"/>
            <w:tcBorders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  <w:tr w:rsidR="00364713" w:rsidRPr="00364713" w:rsidTr="00400555">
        <w:trPr>
          <w:trHeight w:val="330"/>
        </w:trPr>
        <w:tc>
          <w:tcPr>
            <w:tcW w:w="5387" w:type="dxa"/>
            <w:tcBorders>
              <w:left w:val="single" w:sz="12" w:space="0" w:color="A1C3E9"/>
              <w:bottom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462A1B">
            <w:pPr>
              <w:spacing w:after="0" w:line="240" w:lineRule="auto"/>
              <w:jc w:val="both"/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Сколько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этажей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должно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обслуживаться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364713">
              <w:rPr>
                <w:rFonts w:ascii="Calibri" w:eastAsia="Times New Roman" w:hAnsi="Calibri" w:cs="Calibri"/>
                <w:color w:val="171717" w:themeColor="background2" w:themeShade="1A"/>
                <w:sz w:val="24"/>
                <w:szCs w:val="24"/>
                <w:lang w:eastAsia="ru-RU"/>
              </w:rPr>
              <w:t>ОС</w:t>
            </w:r>
            <w:r w:rsidRPr="00364713">
              <w:rPr>
                <w:rFonts w:ascii="Lao UI" w:eastAsia="Times New Roman" w:hAnsi="Lao UI" w:cs="Lao UI"/>
                <w:color w:val="171717" w:themeColor="background2" w:themeShade="1A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536" w:type="dxa"/>
            <w:tcBorders>
              <w:bottom w:val="single" w:sz="12" w:space="0" w:color="A1C3E9"/>
              <w:right w:val="single" w:sz="12" w:space="0" w:color="A1C3E9"/>
            </w:tcBorders>
            <w:shd w:val="clear" w:color="auto" w:fill="auto"/>
            <w:vAlign w:val="center"/>
            <w:hideMark/>
          </w:tcPr>
          <w:p w:rsidR="008638A5" w:rsidRPr="00364713" w:rsidRDefault="008638A5" w:rsidP="008638A5">
            <w:pPr>
              <w:spacing w:after="0" w:line="240" w:lineRule="auto"/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</w:pPr>
            <w:r w:rsidRPr="00364713">
              <w:rPr>
                <w:rFonts w:ascii="Lao UI" w:eastAsia="Times New Roman" w:hAnsi="Lao UI" w:cs="Lao UI"/>
                <w:color w:val="171717" w:themeColor="background2" w:themeShade="1A"/>
                <w:lang w:eastAsia="ru-RU"/>
              </w:rPr>
              <w:t> </w:t>
            </w:r>
          </w:p>
        </w:tc>
      </w:tr>
    </w:tbl>
    <w:p w:rsidR="007C0669" w:rsidRPr="00364713" w:rsidRDefault="007C0669">
      <w:pPr>
        <w:rPr>
          <w:rFonts w:asciiTheme="majorHAnsi" w:hAnsiTheme="majorHAnsi" w:cs="Lao UI"/>
          <w:color w:val="171717" w:themeColor="background2" w:themeShade="1A"/>
        </w:rPr>
      </w:pPr>
    </w:p>
    <w:sectPr w:rsidR="007C0669" w:rsidRPr="00364713" w:rsidSect="00364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9F"/>
    <w:rsid w:val="0019559F"/>
    <w:rsid w:val="00364713"/>
    <w:rsid w:val="00400555"/>
    <w:rsid w:val="00462A1B"/>
    <w:rsid w:val="007C0669"/>
    <w:rsid w:val="008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6B61-59E1-4AD7-BCC1-98B7AF51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0B8F-346A-4E0A-84A6-81EF9455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Goryunov</dc:creator>
  <cp:keywords/>
  <dc:description/>
  <cp:lastModifiedBy>Alexey Goryunov</cp:lastModifiedBy>
  <cp:revision>3</cp:revision>
  <dcterms:created xsi:type="dcterms:W3CDTF">2022-06-16T10:06:00Z</dcterms:created>
  <dcterms:modified xsi:type="dcterms:W3CDTF">2022-06-16T10:44:00Z</dcterms:modified>
</cp:coreProperties>
</file>